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UD デジタル 教科書体 NK" w:hAnsi="UD デジタル 教科書体 NK" w:eastAsia="UD デジタル 教科書体 NK"/>
          <w:color w:val="000000" w:themeColor="text1"/>
          <w:sz w:val="22"/>
          <w:bdr w:val="single" w:color="auto" w:sz="4" w:space="0"/>
        </w:rPr>
      </w:pP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  <w:bdr w:val="single" w:color="auto" w:sz="4" w:space="0"/>
        </w:rPr>
        <w:t>新入園・新入学・市外からの転入用</w:t>
      </w:r>
    </w:p>
    <w:p>
      <w:pPr>
        <w:pStyle w:val="0"/>
        <w:jc w:val="right"/>
        <w:rPr>
          <w:rFonts w:hint="default" w:ascii="UD デジタル 教科書体 NK" w:hAnsi="UD デジタル 教科書体 NK" w:eastAsia="UD デジタル 教科書体 NK"/>
          <w:color w:val="000000" w:themeColor="text1"/>
          <w:sz w:val="22"/>
        </w:rPr>
      </w:pPr>
    </w:p>
    <w:p>
      <w:pPr>
        <w:pStyle w:val="0"/>
        <w:jc w:val="center"/>
        <w:rPr>
          <w:rFonts w:hint="default" w:ascii="UD デジタル 教科書体 NK" w:hAnsi="UD デジタル 教科書体 NK" w:eastAsia="UD デジタル 教科書体 NK"/>
          <w:b w:val="1"/>
          <w:color w:val="000000" w:themeColor="text1"/>
          <w:sz w:val="32"/>
        </w:rPr>
      </w:pPr>
      <w:bookmarkStart w:id="0" w:name="_GoBack"/>
      <w:bookmarkEnd w:id="0"/>
      <w:r>
        <w:rPr>
          <w:rFonts w:hint="eastAsia" w:ascii="UD デジタル 教科書体 NK" w:hAnsi="UD デジタル 教科書体 NK" w:eastAsia="UD デジタル 教科書体 NK"/>
          <w:b w:val="1"/>
          <w:color w:val="000000" w:themeColor="text1"/>
          <w:sz w:val="32"/>
        </w:rPr>
        <w:t>食物アレルギー調査表</w:t>
      </w:r>
    </w:p>
    <w:p>
      <w:pPr>
        <w:pStyle w:val="0"/>
        <w:jc w:val="right"/>
        <w:rPr>
          <w:rFonts w:hint="default" w:ascii="UD デジタル 教科書体 NK" w:hAnsi="UD デジタル 教科書体 NK" w:eastAsia="UD デジタル 教科書体 NK"/>
          <w:color w:val="000000" w:themeColor="text1"/>
          <w:sz w:val="22"/>
        </w:rPr>
      </w:pP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</w:rPr>
        <w:t>浅口市教育委員会</w:t>
      </w:r>
    </w:p>
    <w:p>
      <w:pPr>
        <w:pStyle w:val="0"/>
        <w:jc w:val="left"/>
        <w:rPr>
          <w:rFonts w:hint="default" w:ascii="UD デジタル 教科書体 NK" w:hAnsi="UD デジタル 教科書体 NK" w:eastAsia="UD デジタル 教科書体 NK"/>
          <w:color w:val="000000" w:themeColor="text1"/>
          <w:sz w:val="24"/>
        </w:rPr>
      </w:pP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4"/>
        </w:rPr>
        <w:t>　</w:t>
      </w:r>
    </w:p>
    <w:p>
      <w:pPr>
        <w:pStyle w:val="0"/>
        <w:ind w:firstLine="220" w:firstLineChars="100"/>
        <w:jc w:val="left"/>
        <w:rPr>
          <w:rFonts w:hint="default" w:ascii="UD デジタル 教科書体 NK" w:hAnsi="UD デジタル 教科書体 NK" w:eastAsia="UD デジタル 教科書体 NK"/>
          <w:color w:val="000000" w:themeColor="text1"/>
          <w:sz w:val="22"/>
        </w:rPr>
      </w:pP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</w:rPr>
        <w:t>浅口市では、お子様の食物アレルギーの実態を把握した上で、安全性を最優先として、適切な対応に努めてまいります。つきましては、下の調査を記入していただき、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  <w:u w:val="single" w:color="auto"/>
        </w:rPr>
        <w:t>　　　月　　　日（　　　）までに提出してください。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</w:rPr>
        <w:t>ご協力、よろしくお願いいたします。</w:t>
      </w:r>
    </w:p>
    <w:p>
      <w:pPr>
        <w:pStyle w:val="0"/>
        <w:jc w:val="left"/>
        <w:rPr>
          <w:rFonts w:hint="default" w:ascii="UD デジタル 教科書体 NK" w:hAnsi="UD デジタル 教科書体 NK" w:eastAsia="UD デジタル 教科書体 NK"/>
          <w:color w:val="000000" w:themeColor="text1"/>
          <w:sz w:val="24"/>
        </w:rPr>
      </w:pPr>
    </w:p>
    <w:tbl>
      <w:tblPr>
        <w:tblStyle w:val="25"/>
        <w:tblW w:w="9781" w:type="dxa"/>
        <w:tblInd w:w="261" w:type="dxa"/>
        <w:tblLayout w:type="fixed"/>
        <w:tblLook w:firstRow="1" w:lastRow="0" w:firstColumn="1" w:lastColumn="0" w:noHBand="0" w:noVBand="1" w:val="04A0"/>
      </w:tblPr>
      <w:tblGrid>
        <w:gridCol w:w="2977"/>
        <w:gridCol w:w="1417"/>
        <w:gridCol w:w="1426"/>
        <w:gridCol w:w="850"/>
        <w:gridCol w:w="3111"/>
      </w:tblGrid>
      <w:tr>
        <w:trPr/>
        <w:tc>
          <w:tcPr>
            <w:tcW w:w="297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0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color w:val="000000" w:themeColor="text1"/>
                <w:sz w:val="18"/>
              </w:rPr>
              <w:t>【現在通っている園名】</w:t>
            </w:r>
          </w:p>
        </w:tc>
        <w:tc>
          <w:tcPr>
            <w:tcW w:w="28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18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color w:val="000000" w:themeColor="text1"/>
                <w:sz w:val="18"/>
              </w:rPr>
              <w:t>【入学（園）予定の学校（園）名】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8"/>
              </w:rPr>
            </w:pPr>
          </w:p>
          <w:p>
            <w:pPr>
              <w:pStyle w:val="0"/>
              <w:spacing w:line="360" w:lineRule="auto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4"/>
              </w:rPr>
            </w:pPr>
            <w:r>
              <w:rPr>
                <w:rFonts w:hint="default" w:ascii="UD デジタル 教科書体 NK-R" w:hAnsi="UD デジタル 教科書体 NK-R" w:eastAsia="UD デジタル 教科書体 NK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UD デジタル 教科書体 NK-R" w:hAnsi="UD デジタル 教科書体 NK-R" w:eastAsia="UD デジタル 教科書体 NK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UD デジタル 教科書体 NK-R" w:hAnsi="UD デジタル 教科書体 NK-R" w:eastAsia="UD デジタル 教科書体 NK"/>
                <w:color w:val="000000" w:themeColor="text1"/>
                <w:sz w:val="12"/>
              </w:rPr>
              <w:instrText>ふ</w:instrText>
            </w:r>
            <w:r>
              <w:rPr>
                <w:rFonts w:hint="default" w:ascii="UD デジタル 教科書体 NK-R" w:hAnsi="UD デジタル 教科書体 NK-R" w:eastAsia="UD デジタル 教科書体 NK"/>
                <w:color w:val="000000" w:themeColor="text1"/>
                <w:sz w:val="12"/>
              </w:rPr>
              <w:instrText>り</w:instrText>
            </w:r>
            <w:r>
              <w:rPr>
                <w:rFonts w:hint="default" w:ascii="UD デジタル 教科書体 NK-R" w:hAnsi="UD デジタル 教科書体 NK-R" w:eastAsia="UD デジタル 教科書体 NK"/>
                <w:color w:val="000000" w:themeColor="text1"/>
                <w:sz w:val="12"/>
              </w:rPr>
              <w:instrText>が</w:instrText>
            </w:r>
            <w:r>
              <w:rPr>
                <w:rFonts w:hint="default" w:ascii="UD デジタル 教科書体 NK-R" w:hAnsi="UD デジタル 教科書体 NK-R" w:eastAsia="UD デジタル 教科書体 NK"/>
                <w:color w:val="000000" w:themeColor="text1"/>
                <w:sz w:val="12"/>
              </w:rPr>
              <w:instrText>な</w:instrText>
            </w:r>
            <w:r>
              <w:rPr>
                <w:rFonts w:hint="default" w:ascii="UD デジタル 教科書体 NK-R" w:hAnsi="UD デジタル 教科書体 NK-R" w:eastAsia="UD デジタル 教科書体 NK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UD デジタル 教科書体 NK-R" w:hAnsi="UD デジタル 教科書体 NK-R" w:eastAsia="UD デジタル 教科書体 NK"/>
                <w:color w:val="000000" w:themeColor="text1"/>
                <w:sz w:val="24"/>
              </w:rPr>
              <w:instrText>氏名</w:instrText>
            </w:r>
            <w:r>
              <w:rPr>
                <w:rFonts w:hint="default" w:ascii="UD デジタル 教科書体 NK-R" w:hAnsi="UD デジタル 教科書体 NK-R" w:eastAsia="UD デジタル 教科書体 NK"/>
                <w:color w:val="000000" w:themeColor="text1"/>
                <w:sz w:val="24"/>
              </w:rPr>
              <w:instrText>)</w:instrText>
            </w:r>
            <w:r>
              <w:rPr>
                <w:rFonts w:hint="default" w:ascii="UD デジタル 教科書体 NK-R" w:hAnsi="UD デジタル 教科書体 NK-R" w:eastAsia="UD デジタル 教科書体 NK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3111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lef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4"/>
              </w:rPr>
            </w:pPr>
          </w:p>
        </w:tc>
      </w:tr>
      <w:tr>
        <w:trPr>
          <w:trHeight w:val="619" w:hRule="atLeast"/>
        </w:trPr>
        <w:tc>
          <w:tcPr>
            <w:tcW w:w="4394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60" w:lineRule="exact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color w:val="000000" w:themeColor="text1"/>
              </w:rPr>
              <w:t>この調査についてお尋ねできる方の連絡先</w:t>
            </w:r>
          </w:p>
        </w:tc>
        <w:tc>
          <w:tcPr>
            <w:tcW w:w="538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jc w:val="righ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14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color w:val="000000" w:themeColor="text1"/>
                <w:sz w:val="14"/>
              </w:rPr>
              <w:t>本人との関係　</w:t>
            </w:r>
          </w:p>
          <w:p>
            <w:pPr>
              <w:pStyle w:val="0"/>
              <w:jc w:val="righ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4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color w:val="000000" w:themeColor="text1"/>
                <w:sz w:val="24"/>
              </w:rPr>
              <w:t>―　　　　　　　　　―　　　　　　　　（　　　　　）　</w:t>
            </w:r>
          </w:p>
        </w:tc>
      </w:tr>
    </w:tbl>
    <w:p>
      <w:pPr>
        <w:pStyle w:val="0"/>
        <w:rPr>
          <w:rFonts w:hint="default" w:ascii="UD デジタル 教科書体 NK" w:hAnsi="UD デジタル 教科書体 NK" w:eastAsia="UD デジタル 教科書体 NK"/>
          <w:color w:val="000000" w:themeColor="text1"/>
          <w:sz w:val="32"/>
        </w:rPr>
      </w:pPr>
    </w:p>
    <w:p>
      <w:pPr>
        <w:pStyle w:val="0"/>
        <w:rPr>
          <w:rFonts w:hint="default" w:ascii="UD デジタル 教科書体 NK" w:hAnsi="UD デジタル 教科書体 NK" w:eastAsia="UD デジタル 教科書体 NK"/>
          <w:color w:val="000000" w:themeColor="text1"/>
          <w:sz w:val="22"/>
        </w:rPr>
      </w:pP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</w:rPr>
        <w:t>１　　　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  <w:u w:val="single" w:color="auto"/>
        </w:rPr>
        <w:t>現在、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</w:rPr>
        <w:t>食物アレルギーがありますか。</w:t>
      </w:r>
    </w:p>
    <w:p>
      <w:pPr>
        <w:pStyle w:val="0"/>
        <w:rPr>
          <w:rFonts w:hint="default" w:ascii="UD デジタル 教科書体 NK" w:hAnsi="UD デジタル 教科書体 NK" w:eastAsia="UD デジタル 教科書体 NK"/>
          <w:color w:val="000000" w:themeColor="text1"/>
          <w:sz w:val="12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 w:ascii="UD デジタル 教科書体 NK" w:hAnsi="UD デジタル 教科書体 NK" w:eastAsia="UD デジタル 教科書体 NK"/>
          <w:b w:val="1"/>
          <w:color w:val="000000" w:themeColor="text1"/>
          <w:sz w:val="24"/>
        </w:rPr>
      </w:pPr>
      <w:r>
        <w:rPr>
          <w:rFonts w:hint="eastAsia" w:ascii="UD デジタル 教科書体 NK" w:hAnsi="UD デジタル 教科書体 NK" w:eastAsia="UD デジタル 教科書体 NK"/>
          <w:b w:val="1"/>
          <w:color w:val="000000" w:themeColor="text1"/>
          <w:sz w:val="28"/>
        </w:rPr>
        <w:t>ある　　　　　　　　　　　（２）　　　　　ない　　　　</w:t>
      </w:r>
      <w:r>
        <w:rPr>
          <w:rFonts w:hint="eastAsia" w:ascii="UD デジタル 教科書体 NK" w:hAnsi="UD デジタル 教科書体 NK" w:eastAsia="UD デジタル 教科書体 NK"/>
          <w:b w:val="1"/>
          <w:color w:val="000000" w:themeColor="text1"/>
        </w:rPr>
        <w:t>　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</w:rPr>
        <w:t>（→「ない」場合、質問は以上です。）</w:t>
      </w:r>
    </w:p>
    <w:p>
      <w:pPr>
        <w:pStyle w:val="0"/>
        <w:rPr>
          <w:rFonts w:hint="default" w:ascii="UD デジタル 教科書体 NK" w:hAnsi="UD デジタル 教科書体 NK" w:eastAsia="UD デジタル 教科書体 NK"/>
          <w:color w:val="000000" w:themeColor="text1"/>
          <w:sz w:val="24"/>
        </w:rPr>
      </w:pPr>
      <w:r>
        <w:rPr>
          <w:rFonts w:hint="default" w:ascii="UD デジタル 教科書体 NK" w:hAnsi="UD デジタル 教科書体 NK" w:eastAsia="UD デジタル 教科書体 NK"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1211580</wp:posOffset>
                </wp:positionH>
                <wp:positionV relativeFrom="paragraph">
                  <wp:posOffset>7620</wp:posOffset>
                </wp:positionV>
                <wp:extent cx="0" cy="220980"/>
                <wp:effectExtent l="36195" t="0" r="65405" b="10160"/>
                <wp:wrapNone/>
                <wp:docPr id="1026" name="直線矢印コネクタ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直線矢印コネクタ 4"/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style="z-index:2;height:17.39pt;mso-wrap-distance-left:9pt;width:0pt;mso-wrap-distance-top:0pt;mso-position-horizontal-relative:text;position:absolute;margin-top:0.6pt;margin-left:95.4pt;mso-position-vertical-relative:text;mso-wrap-distance-bottom:0pt;mso-wrap-distance-right:9pt;" o:spid="_x0000_s1026" o:allowincell="t" o:allowoverlap="t" filled="f" stroked="t" strokecolor="#000000 [3213]" strokeweight="1.5pt" o:spt="32" type="#_x0000_t32">
                <v:fill/>
                <v:stroke linestyle="single" miterlimit="8" endcap="flat" dashstyle="solid" filltype="solid" endarrow="block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UD デジタル 教科書体 NK" w:hAnsi="UD デジタル 教科書体 NK" w:eastAsia="UD デジタル 教科書体 NK"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73660</wp:posOffset>
                </wp:positionV>
                <wp:extent cx="6695440" cy="38100"/>
                <wp:effectExtent l="635" t="635" r="29845" b="10795"/>
                <wp:wrapNone/>
                <wp:docPr id="1027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直線コネクタ 1"/>
                      <wps:cNvSpPr/>
                      <wps:spPr>
                        <a:xfrm>
                          <a:off x="0" y="0"/>
                          <a:ext cx="6695440" cy="381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z-index:3;mso-wrap-distance-top:0pt;mso-position-horizontal-relative:text;position:absolute;mso-position-vertical-relative:text;mso-wrap-distance-bottom:0pt;mso-wrap-distance-left:9pt;mso-wrap-distance-right:9pt;" o:spid="_x0000_s1027" o:allowincell="t" o:allowoverlap="t" filled="f" stroked="t" strokecolor="#000000 [3200]" strokeweight="1.5pt" o:spt="20" from="3.6pt,5.8000000000000007pt" to="530.80000000000007pt,8.8000000000000007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ind w:firstLine="220" w:firstLineChars="100"/>
        <w:rPr>
          <w:rFonts w:hint="default" w:ascii="UD デジタル 教科書体 NK" w:hAnsi="UD デジタル 教科書体 NK" w:eastAsia="UD デジタル 教科書体 NK"/>
          <w:color w:val="000000" w:themeColor="text1"/>
        </w:rPr>
      </w:pP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</w:rPr>
        <w:t>　　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4"/>
          <w:u w:val="double" w:color="auto"/>
        </w:rPr>
        <w:t>　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  <w:u w:val="double" w:color="auto"/>
        </w:rPr>
        <w:t>（１）「ある」と答えた人のみ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</w:rPr>
        <w:t>、以下についてお答えください。</w:t>
      </w:r>
    </w:p>
    <w:p>
      <w:pPr>
        <w:pStyle w:val="0"/>
        <w:ind w:left="918" w:leftChars="437"/>
        <w:rPr>
          <w:rFonts w:hint="default" w:ascii="UD デジタル 教科書体 NK" w:hAnsi="UD デジタル 教科書体 NK" w:eastAsia="UD デジタル 教科書体 NK"/>
          <w:color w:val="000000" w:themeColor="text1"/>
        </w:rPr>
      </w:pPr>
      <w:r>
        <w:rPr>
          <w:rFonts w:hint="eastAsia" w:ascii="UD デジタル 教科書体 NK" w:hAnsi="UD デジタル 教科書体 NK" w:eastAsia="UD デジタル 教科書体 NK"/>
          <w:color w:val="000000" w:themeColor="text1"/>
        </w:rPr>
        <w:t>※食物アレルギーがある場合、給食だけでなく、教育活動全体で管理や配慮が必要となります。適切な対応のため、医療機関を受診していただき、「学校生活管理指導表（アレルギー疾患用）」を学校（園）へ提出してください。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  <w:u w:val="single" w:color="auto"/>
        </w:rPr>
        <w:t>浅口市では「学校生活管理指導表」の医師の診断に基づき対応を検討いたします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</w:rPr>
        <w:t>。</w:t>
      </w:r>
    </w:p>
    <w:p>
      <w:pPr>
        <w:pStyle w:val="0"/>
        <w:rPr>
          <w:rFonts w:hint="default" w:ascii="UD デジタル 教科書体 NK" w:hAnsi="UD デジタル 教科書体 NK" w:eastAsia="UD デジタル 教科書体 NK"/>
          <w:color w:val="000000" w:themeColor="text1"/>
          <w:sz w:val="24"/>
        </w:rPr>
      </w:pPr>
    </w:p>
    <w:p>
      <w:pPr>
        <w:pStyle w:val="0"/>
        <w:rPr>
          <w:rFonts w:hint="default" w:ascii="UD デジタル 教科書体 NK" w:hAnsi="UD デジタル 教科書体 NK" w:eastAsia="UD デジタル 教科書体 NK"/>
          <w:color w:val="000000" w:themeColor="text1"/>
          <w:sz w:val="24"/>
        </w:rPr>
      </w:pPr>
    </w:p>
    <w:p>
      <w:pPr>
        <w:pStyle w:val="0"/>
        <w:rPr>
          <w:rFonts w:hint="default" w:ascii="UD デジタル 教科書体 NK" w:hAnsi="UD デジタル 教科書体 NK" w:eastAsia="UD デジタル 教科書体 NK"/>
          <w:color w:val="000000" w:themeColor="text1"/>
          <w:sz w:val="22"/>
        </w:rPr>
      </w:pP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</w:rPr>
        <w:t>２　　食物アレルギーの原因となる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  <w:u w:val="single" w:color="auto"/>
        </w:rPr>
        <w:t>すべての食品について</w:t>
      </w:r>
      <w:r>
        <w:rPr>
          <w:rFonts w:hint="eastAsia" w:ascii="UD デジタル 教科書体 NK" w:hAnsi="UD デジタル 教科書体 NK" w:eastAsia="UD デジタル 教科書体 NK"/>
          <w:color w:val="000000" w:themeColor="text1"/>
          <w:sz w:val="22"/>
        </w:rPr>
        <w:t>ご記入ください。</w:t>
      </w:r>
    </w:p>
    <w:p>
      <w:pPr>
        <w:pStyle w:val="0"/>
        <w:rPr>
          <w:rFonts w:hint="default" w:ascii="UD デジタル 教科書体 NK" w:hAnsi="UD デジタル 教科書体 NK" w:eastAsia="UD デジタル 教科書体 NK"/>
          <w:color w:val="000000" w:themeColor="text1"/>
          <w:sz w:val="16"/>
        </w:rPr>
      </w:pPr>
    </w:p>
    <w:tbl>
      <w:tblPr>
        <w:tblStyle w:val="26"/>
        <w:tblW w:w="9562" w:type="dxa"/>
        <w:tblInd w:w="3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1" w:val="0400"/>
      </w:tblPr>
      <w:tblGrid>
        <w:gridCol w:w="2488"/>
        <w:gridCol w:w="7074"/>
      </w:tblGrid>
      <w:tr>
        <w:trPr>
          <w:trHeight w:val="444" w:hRule="atLeast"/>
        </w:trPr>
        <w:tc>
          <w:tcPr>
            <w:tcW w:w="2488" w:type="dxa"/>
            <w:vAlign w:val="center"/>
          </w:tcPr>
          <w:p>
            <w:pPr>
              <w:pStyle w:val="0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color w:val="000000" w:themeColor="text1"/>
                <w:sz w:val="22"/>
              </w:rPr>
              <w:t>食品名</w:t>
            </w:r>
          </w:p>
        </w:tc>
        <w:tc>
          <w:tcPr>
            <w:tcW w:w="7074" w:type="dxa"/>
            <w:vAlign w:val="center"/>
          </w:tcPr>
          <w:p>
            <w:pPr>
              <w:pStyle w:val="0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color w:val="000000" w:themeColor="text1"/>
                <w:sz w:val="22"/>
              </w:rPr>
              <w:t>症状</w:t>
            </w:r>
          </w:p>
        </w:tc>
      </w:tr>
      <w:tr>
        <w:trPr>
          <w:trHeight w:val="541" w:hRule="atLeast"/>
        </w:trPr>
        <w:tc>
          <w:tcPr>
            <w:tcW w:w="2488" w:type="dxa"/>
            <w:vAlign w:val="center"/>
          </w:tcPr>
          <w:p>
            <w:pPr>
              <w:pStyle w:val="0"/>
              <w:spacing w:after="240" w:afterLines="0" w:afterAutospacing="0" w:line="460" w:lineRule="exac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color w:val="000000" w:themeColor="text1"/>
                <w:sz w:val="22"/>
              </w:rPr>
              <w:t>（例）　　　　　　卵</w:t>
            </w:r>
          </w:p>
        </w:tc>
        <w:tc>
          <w:tcPr>
            <w:tcW w:w="7074" w:type="dxa"/>
            <w:vAlign w:val="center"/>
          </w:tcPr>
          <w:p>
            <w:pPr>
              <w:pStyle w:val="0"/>
              <w:spacing w:after="240" w:afterLines="0" w:afterAutospacing="0" w:line="460" w:lineRule="exac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color w:val="000000" w:themeColor="text1"/>
                <w:sz w:val="22"/>
              </w:rPr>
              <w:t>口の中がかゆい、じんましん</w:t>
            </w:r>
          </w:p>
        </w:tc>
      </w:tr>
      <w:tr>
        <w:trPr>
          <w:trHeight w:val="564" w:hRule="atLeast"/>
        </w:trPr>
        <w:tc>
          <w:tcPr>
            <w:tcW w:w="2488" w:type="dxa"/>
            <w:vAlign w:val="center"/>
          </w:tcPr>
          <w:p>
            <w:pPr>
              <w:pStyle w:val="0"/>
              <w:spacing w:after="240" w:afterLines="0" w:afterAutospacing="0" w:line="460" w:lineRule="exact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  <w:tc>
          <w:tcPr>
            <w:tcW w:w="7074" w:type="dxa"/>
            <w:vAlign w:val="center"/>
          </w:tcPr>
          <w:p>
            <w:pPr>
              <w:pStyle w:val="0"/>
              <w:spacing w:after="240" w:afterLines="0" w:afterAutospacing="0" w:line="460" w:lineRule="exac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</w:tr>
      <w:tr>
        <w:trPr>
          <w:trHeight w:val="564" w:hRule="atLeast"/>
        </w:trPr>
        <w:tc>
          <w:tcPr>
            <w:tcW w:w="2488" w:type="dxa"/>
            <w:vAlign w:val="center"/>
          </w:tcPr>
          <w:p>
            <w:pPr>
              <w:pStyle w:val="0"/>
              <w:spacing w:after="240" w:afterLines="0" w:afterAutospacing="0" w:line="460" w:lineRule="exact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  <w:tc>
          <w:tcPr>
            <w:tcW w:w="7074" w:type="dxa"/>
            <w:vAlign w:val="center"/>
          </w:tcPr>
          <w:p>
            <w:pPr>
              <w:pStyle w:val="0"/>
              <w:spacing w:after="240" w:afterLines="0" w:afterAutospacing="0" w:line="460" w:lineRule="exac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</w:tr>
      <w:tr>
        <w:trPr>
          <w:trHeight w:val="564" w:hRule="atLeast"/>
        </w:trPr>
        <w:tc>
          <w:tcPr>
            <w:tcW w:w="2488" w:type="dxa"/>
            <w:vAlign w:val="center"/>
          </w:tcPr>
          <w:p>
            <w:pPr>
              <w:pStyle w:val="0"/>
              <w:spacing w:after="240" w:afterLines="0" w:afterAutospacing="0" w:line="460" w:lineRule="exact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  <w:tc>
          <w:tcPr>
            <w:tcW w:w="7074" w:type="dxa"/>
            <w:vAlign w:val="center"/>
          </w:tcPr>
          <w:p>
            <w:pPr>
              <w:pStyle w:val="0"/>
              <w:spacing w:after="240" w:afterLines="0" w:afterAutospacing="0" w:line="460" w:lineRule="exac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</w:tr>
      <w:tr>
        <w:trPr>
          <w:trHeight w:val="564" w:hRule="atLeast"/>
        </w:trPr>
        <w:tc>
          <w:tcPr>
            <w:tcW w:w="2488" w:type="dxa"/>
            <w:vAlign w:val="center"/>
          </w:tcPr>
          <w:p>
            <w:pPr>
              <w:pStyle w:val="0"/>
              <w:spacing w:after="240" w:afterLines="0" w:afterAutospacing="0" w:line="460" w:lineRule="exact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  <w:tc>
          <w:tcPr>
            <w:tcW w:w="7074" w:type="dxa"/>
            <w:vAlign w:val="center"/>
          </w:tcPr>
          <w:p>
            <w:pPr>
              <w:pStyle w:val="0"/>
              <w:spacing w:after="240" w:afterLines="0" w:afterAutospacing="0" w:line="460" w:lineRule="exac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</w:tr>
      <w:tr>
        <w:trPr>
          <w:trHeight w:val="564" w:hRule="atLeast"/>
        </w:trPr>
        <w:tc>
          <w:tcPr>
            <w:tcW w:w="2488" w:type="dxa"/>
            <w:vAlign w:val="center"/>
          </w:tcPr>
          <w:p>
            <w:pPr>
              <w:pStyle w:val="0"/>
              <w:spacing w:after="240" w:afterLines="0" w:afterAutospacing="0" w:line="460" w:lineRule="exact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  <w:tc>
          <w:tcPr>
            <w:tcW w:w="7074" w:type="dxa"/>
            <w:vAlign w:val="center"/>
          </w:tcPr>
          <w:p>
            <w:pPr>
              <w:pStyle w:val="0"/>
              <w:spacing w:after="240" w:afterLines="0" w:afterAutospacing="0" w:line="460" w:lineRule="exac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</w:tr>
      <w:tr>
        <w:trPr>
          <w:trHeight w:val="564" w:hRule="atLeast"/>
        </w:trPr>
        <w:tc>
          <w:tcPr>
            <w:tcW w:w="2488" w:type="dxa"/>
            <w:vAlign w:val="center"/>
          </w:tcPr>
          <w:p>
            <w:pPr>
              <w:pStyle w:val="0"/>
              <w:spacing w:after="240" w:afterLines="0" w:afterAutospacing="0" w:line="460" w:lineRule="exact"/>
              <w:jc w:val="center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  <w:tc>
          <w:tcPr>
            <w:tcW w:w="7074" w:type="dxa"/>
            <w:vAlign w:val="center"/>
          </w:tcPr>
          <w:p>
            <w:pPr>
              <w:pStyle w:val="0"/>
              <w:spacing w:after="240" w:afterLines="0" w:afterAutospacing="0" w:line="460" w:lineRule="exact"/>
              <w:rPr>
                <w:rFonts w:hint="default" w:ascii="UD デジタル 教科書体 NK" w:hAnsi="UD デジタル 教科書体 NK" w:eastAsia="UD デジタル 教科書体 NK"/>
                <w:color w:val="000000" w:themeColor="text1"/>
                <w:sz w:val="22"/>
              </w:rPr>
            </w:pPr>
          </w:p>
        </w:tc>
      </w:tr>
    </w:tbl>
    <w:p>
      <w:pPr>
        <w:pStyle w:val="0"/>
        <w:rPr>
          <w:rFonts w:hint="default" w:ascii="UD デジタル 教科書体 NK" w:hAnsi="UD デジタル 教科書体 NK" w:eastAsia="UD デジタル 教科書体 NK"/>
          <w:color w:val="000000" w:themeColor="text1"/>
          <w:sz w:val="6"/>
        </w:rPr>
      </w:pPr>
    </w:p>
    <w:sectPr>
      <w:headerReference r:id="rId6" w:type="default"/>
      <w:pgSz w:w="11906" w:h="16838"/>
      <w:pgMar w:top="720" w:right="851" w:bottom="720" w:left="851" w:header="851" w:footer="992" w:gutter="0"/>
      <w:pgNumType w:start="1"/>
      <w:cols w:space="720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Georg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K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4252"/>
        <w:tab w:val="right" w:leader="none" w:pos="8504"/>
      </w:tabs>
      <w:jc w:val="right"/>
      <w:rPr>
        <w:rFonts w:hint="default" w:ascii="UD デジタル 教科書体 NK-R" w:hAnsi="UD デジタル 教科書体 NK-R" w:eastAsia="UD デジタル 教科書体 NK-R"/>
        <w:color w:val="000000"/>
        <w:sz w:val="22"/>
      </w:rPr>
    </w:pPr>
    <w:r>
      <w:rPr>
        <w:rFonts w:hint="default" w:ascii="UD デジタル 教科書体 NK-R" w:hAnsi="UD デジタル 教科書体 NK-R" w:eastAsia="UD デジタル 教科書体 NK-R"/>
        <w:color w:val="000000"/>
        <w:sz w:val="22"/>
      </w:rPr>
      <w:t>【様式１】</w:t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959055EC"/>
    <w:lvl w:ilvl="0" w:tplc="1D4AE64C">
      <w:start w:val="1"/>
      <w:numFmt w:val="decimalFullWidth"/>
      <w:lvlText w:val="（%1）"/>
      <w:lvlJc w:val="left"/>
      <w:pPr>
        <w:ind w:left="1712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872" w:hanging="440"/>
      </w:pPr>
    </w:lvl>
    <w:lvl w:ilvl="2" w:tplc="04090011">
      <w:start w:val="1"/>
      <w:numFmt w:val="decimalEnclosedCircle"/>
      <w:lvlText w:val="%3"/>
      <w:lvlJc w:val="left"/>
      <w:pPr>
        <w:ind w:left="2312" w:hanging="440"/>
      </w:pPr>
    </w:lvl>
    <w:lvl w:ilvl="3" w:tplc="0409000F">
      <w:start w:val="1"/>
      <w:numFmt w:val="decimal"/>
      <w:lvlText w:val="%4."/>
      <w:lvlJc w:val="left"/>
      <w:pPr>
        <w:ind w:left="2752" w:hanging="440"/>
      </w:pPr>
    </w:lvl>
    <w:lvl w:ilvl="4" w:tplc="04090017">
      <w:start w:val="1"/>
      <w:numFmt w:val="aiueoFullWidth"/>
      <w:lvlText w:val="(%5)"/>
      <w:lvlJc w:val="left"/>
      <w:pPr>
        <w:ind w:left="3192" w:hanging="440"/>
      </w:pPr>
    </w:lvl>
    <w:lvl w:ilvl="5" w:tplc="04090011">
      <w:start w:val="1"/>
      <w:numFmt w:val="decimalEnclosedCircle"/>
      <w:lvlText w:val="%6"/>
      <w:lvlJc w:val="left"/>
      <w:pPr>
        <w:ind w:left="3632" w:hanging="440"/>
      </w:pPr>
    </w:lvl>
    <w:lvl w:ilvl="6" w:tplc="0409000F">
      <w:start w:val="1"/>
      <w:numFmt w:val="decimal"/>
      <w:lvlText w:val="%7."/>
      <w:lvlJc w:val="left"/>
      <w:pPr>
        <w:ind w:left="4072" w:hanging="440"/>
      </w:pPr>
    </w:lvl>
    <w:lvl w:ilvl="7" w:tplc="04090017">
      <w:start w:val="1"/>
      <w:numFmt w:val="aiueoFullWidth"/>
      <w:lvlText w:val="(%8)"/>
      <w:lvlJc w:val="left"/>
      <w:pPr>
        <w:ind w:left="4512" w:hanging="440"/>
      </w:pPr>
    </w:lvl>
    <w:lvl w:ilvl="8" w:tplc="04090011">
      <w:start w:val="1"/>
      <w:numFmt w:val="decimalEnclosedCircle"/>
      <w:lvlText w:val="%9"/>
      <w:lvlJc w:val="left"/>
      <w:pPr>
        <w:ind w:left="4952" w:hanging="44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>
      <o:rules v:ext="edit">
        <o:r id="V:Rule2" type="connector" idref="#_x0000_s1026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  <w:sz w:val="21"/>
      </w:rPr>
    </w:rPrDefault>
    <w:pPrDefault>
      <w:pPr>
        <w:widowControl w:val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paragraph" w:styleId="1">
    <w:name w:val="heading 1"/>
    <w:basedOn w:val="0"/>
    <w:next w:val="0"/>
    <w:link w:val="0"/>
    <w:uiPriority w:val="0"/>
    <w:qFormat/>
    <w:pPr>
      <w:keepNext w:val="1"/>
      <w:keepLines w:val="1"/>
      <w:spacing w:before="480" w:beforeLines="0" w:beforeAutospacing="0" w:after="120" w:afterLines="0" w:afterAutospacing="0"/>
      <w:outlineLvl w:val="0"/>
    </w:pPr>
    <w:rPr>
      <w:b w:val="1"/>
      <w:sz w:val="48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keepLines w:val="1"/>
      <w:spacing w:before="360" w:beforeLines="0" w:beforeAutospacing="0" w:after="80" w:afterLines="0" w:afterAutospacing="0"/>
      <w:outlineLvl w:val="1"/>
    </w:pPr>
    <w:rPr>
      <w:b w:val="1"/>
      <w:sz w:val="36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2"/>
    </w:pPr>
    <w:rPr>
      <w:b w:val="1"/>
      <w:sz w:val="28"/>
    </w:rPr>
  </w:style>
  <w:style w:type="paragraph" w:styleId="4">
    <w:name w:val="heading 4"/>
    <w:basedOn w:val="0"/>
    <w:next w:val="0"/>
    <w:link w:val="0"/>
    <w:uiPriority w:val="0"/>
    <w:qFormat/>
    <w:pPr>
      <w:keepNext w:val="1"/>
      <w:keepLines w:val="1"/>
      <w:spacing w:before="240" w:beforeLines="0" w:beforeAutospacing="0" w:after="40" w:afterLines="0" w:afterAutospacing="0"/>
      <w:outlineLvl w:val="3"/>
    </w:pPr>
    <w:rPr>
      <w:b w:val="1"/>
      <w:sz w:val="24"/>
    </w:rPr>
  </w:style>
  <w:style w:type="paragraph" w:styleId="5">
    <w:name w:val="heading 5"/>
    <w:basedOn w:val="0"/>
    <w:next w:val="0"/>
    <w:link w:val="0"/>
    <w:uiPriority w:val="0"/>
    <w:qFormat/>
    <w:pPr>
      <w:keepNext w:val="1"/>
      <w:keepLines w:val="1"/>
      <w:spacing w:before="220" w:beforeLines="0" w:beforeAutospacing="0" w:after="40" w:afterLines="0" w:afterAutospacing="0"/>
      <w:outlineLvl w:val="4"/>
    </w:pPr>
    <w:rPr>
      <w:b w:val="1"/>
      <w:sz w:val="22"/>
    </w:rPr>
  </w:style>
  <w:style w:type="paragraph" w:styleId="6">
    <w:name w:val="heading 6"/>
    <w:basedOn w:val="0"/>
    <w:next w:val="0"/>
    <w:link w:val="0"/>
    <w:uiPriority w:val="0"/>
    <w:qFormat/>
    <w:pPr>
      <w:keepNext w:val="1"/>
      <w:keepLines w:val="1"/>
      <w:spacing w:before="200" w:beforeLines="0" w:beforeAutospacing="0" w:after="40" w:afterLines="0" w:afterAutospacing="0"/>
      <w:outlineLvl w:val="5"/>
    </w:pPr>
    <w:rPr>
      <w:b w:val="1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Title"/>
    <w:basedOn w:val="0"/>
    <w:next w:val="0"/>
    <w:link w:val="0"/>
    <w:uiPriority w:val="0"/>
    <w:qFormat/>
    <w:pPr>
      <w:keepNext w:val="1"/>
      <w:keepLines w:val="1"/>
      <w:spacing w:before="480" w:beforeLines="0" w:beforeAutospacing="0" w:after="120" w:afterLines="0" w:afterAutospacing="0"/>
    </w:pPr>
    <w:rPr>
      <w:b w:val="1"/>
      <w:sz w:val="72"/>
    </w:rPr>
  </w:style>
  <w:style w:type="paragraph" w:styleId="16">
    <w:name w:val="header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  <w:rPr/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  <w:rPr/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Subtitle"/>
    <w:basedOn w:val="0"/>
    <w:next w:val="0"/>
    <w:link w:val="0"/>
    <w:uiPriority w:val="0"/>
    <w:qFormat/>
    <w:pPr>
      <w:keepNext w:val="1"/>
      <w:keepLines w:val="1"/>
      <w:spacing w:before="360" w:beforeLines="0" w:beforeAutospacing="0" w:after="80" w:afterLines="0" w:afterAutospacing="0"/>
    </w:pPr>
    <w:rPr>
      <w:rFonts w:ascii="Georgia" w:hAnsi="Georgia" w:eastAsia="Georgia"/>
      <w:i w:val="1"/>
      <w:color w:val="666666"/>
      <w:sz w:val="4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 w:customStyle="1">
    <w:name w:val="TableNormal"/>
    <w:basedOn w:val="11"/>
    <w:next w:val="24"/>
    <w:link w:val="0"/>
    <w:uiPriority w:val="0"/>
    <w:tblPr>
      <w:tblStyleRowBandSize w:val="1"/>
      <w:tblStyleColBandSize w:val="1"/>
      <w:tblCellMar>
        <w:top w:w="100" w:type="dxa"/>
        <w:bottom w:w="100" w:type="dxa"/>
        <w:left w:w="100" w:type="dxa"/>
        <w:right w:w="100" w:type="dxa"/>
      </w:tblCellMar>
    </w:tblPr>
    <w:trPr/>
    <w:tcPr/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8"/>
    <w:basedOn w:val="24"/>
    <w:next w:val="26"/>
    <w:link w:val="0"/>
    <w:uiPriority w:val="0"/>
    <w:tblPr>
      <w:tblStyleRowBandSize w:val="1"/>
      <w:tblStyleColBandSize w:val="1"/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0</Words>
  <Characters>466</Characters>
  <Application>JUST Note</Application>
  <Lines>46</Lines>
  <Paragraphs>20</Paragraphs>
  <CharactersWithSpaces>535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3A706T100@asakuchi-edut.intra</dc:creator>
  <cp:lastModifiedBy>TAB2025139</cp:lastModifiedBy>
  <cp:lastPrinted>2026-09-16T01:46:12Z</cp:lastPrinted>
  <dcterms:created xsi:type="dcterms:W3CDTF">2026-06-25T07:21:00Z</dcterms:created>
  <dcterms:modified xsi:type="dcterms:W3CDTF">2026-09-16T01:46:55Z</dcterms:modified>
  <cp:revision>7</cp:revision>
</cp:coreProperties>
</file>