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0" w:lineRule="exact"/>
        <w:jc w:val="both"/>
        <w:rPr>
          <w:rFonts w:hint="default" w:ascii="ＭＳ 明朝" w:hAnsi="ＭＳ 明朝"/>
          <w:color w:val="auto"/>
        </w:rPr>
      </w:pPr>
    </w:p>
    <w:p>
      <w:pPr>
        <w:pStyle w:val="0"/>
        <w:adjustRightInd w:val="1"/>
        <w:spacing w:line="320" w:lineRule="exact"/>
        <w:jc w:val="both"/>
        <w:rPr>
          <w:rFonts w:hint="default" w:ascii="ＭＳ 明朝" w:hAnsi="ＭＳ 明朝"/>
          <w:color w:val="auto"/>
        </w:rPr>
      </w:pPr>
      <w:r>
        <w:rPr>
          <w:rFonts w:hint="eastAsia" w:ascii="ＭＳ 明朝" w:hAnsi="ＭＳ 明朝" w:eastAsia="ＭＳ ゴシック"/>
          <w:b w:val="1"/>
          <w:color w:val="auto"/>
          <w:sz w:val="28"/>
        </w:rPr>
        <w:t>【別紙１】</w:t>
      </w:r>
    </w:p>
    <w:p>
      <w:pPr>
        <w:pStyle w:val="0"/>
        <w:adjustRightInd w:val="1"/>
        <w:spacing w:line="280" w:lineRule="exact"/>
        <w:jc w:val="both"/>
        <w:rPr>
          <w:rFonts w:hint="default" w:ascii="ＭＳ 明朝" w:hAnsi="ＭＳ 明朝"/>
          <w:color w:val="auto"/>
        </w:rPr>
      </w:pPr>
    </w:p>
    <w:p>
      <w:pPr>
        <w:pStyle w:val="0"/>
        <w:adjustRightInd w:val="1"/>
        <w:spacing w:line="320" w:lineRule="exact"/>
        <w:jc w:val="center"/>
        <w:rPr>
          <w:rFonts w:hint="default" w:ascii="ＭＳ 明朝" w:hAnsi="ＭＳ 明朝"/>
          <w:color w:val="auto"/>
        </w:rPr>
      </w:pPr>
      <w:r>
        <w:rPr>
          <w:rFonts w:hint="eastAsia" w:ascii="ＭＳ 明朝" w:hAnsi="ＭＳ 明朝" w:eastAsia="ＭＳ ゴシック"/>
          <w:b w:val="1"/>
          <w:color w:val="auto"/>
          <w:sz w:val="28"/>
        </w:rPr>
        <w:t>特定事業所集中減算の取扱いについて</w:t>
      </w: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明朝"/>
          <w:color w:val="auto"/>
          <w:sz w:val="24"/>
        </w:rPr>
        <w:t>　下記１の判定期間内</w:t>
      </w:r>
      <w:bookmarkStart w:id="0" w:name="_GoBack"/>
      <w:bookmarkEnd w:id="0"/>
      <w:r>
        <w:rPr>
          <w:rFonts w:hint="eastAsia" w:ascii="ＭＳ 明朝" w:hAnsi="ＭＳ 明朝" w:eastAsia="ＭＳ 明朝"/>
          <w:color w:val="auto"/>
          <w:sz w:val="24"/>
        </w:rPr>
        <w:t>に作成された居宅サービス計画のうち、</w:t>
      </w:r>
      <w:r>
        <w:rPr>
          <w:rFonts w:hint="eastAsia" w:ascii="ＭＳ 明朝" w:hAnsi="ＭＳ 明朝" w:eastAsia="ＭＳ 明朝"/>
          <w:color w:val="auto"/>
          <w:sz w:val="24"/>
          <w:u w:val="single" w:color="auto"/>
        </w:rPr>
        <w:t>指定訪問介護、指定通所介護、指定福祉用具貸与、指定地域密着型通所介護</w:t>
      </w:r>
      <w:r>
        <w:rPr>
          <w:rFonts w:hint="eastAsia" w:ascii="ＭＳ 明朝" w:hAnsi="ＭＳ 明朝" w:eastAsia="ＭＳ 明朝"/>
          <w:color w:val="auto"/>
          <w:sz w:val="24"/>
        </w:rPr>
        <w:t>の各サービスについて、同一の事業者によって提供されたものの占める割合の状況に関し、下記３の書類を作成し、浅口市健康福祉部高齢者支援課へ提出してください。</w:t>
      </w:r>
    </w:p>
    <w:p>
      <w:pPr>
        <w:pStyle w:val="0"/>
        <w:adjustRightInd w:val="1"/>
        <w:spacing w:line="280" w:lineRule="exact"/>
        <w:jc w:val="center"/>
        <w:rPr>
          <w:rFonts w:hint="default" w:ascii="ＭＳ 明朝" w:hAnsi="ＭＳ 明朝"/>
          <w:color w:val="auto"/>
        </w:rPr>
      </w:pPr>
      <w:r>
        <w:rPr>
          <w:rFonts w:hint="eastAsia" w:ascii="ＭＳ 明朝" w:hAnsi="ＭＳ 明朝" w:eastAsia="ＭＳ 明朝"/>
          <w:color w:val="auto"/>
          <w:sz w:val="24"/>
        </w:rPr>
        <w:t>記</w:t>
      </w: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１　判定期間、減算適用期間及び提出期限</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86"/>
        <w:gridCol w:w="2410"/>
        <w:gridCol w:w="2409"/>
        <w:gridCol w:w="2771"/>
      </w:tblGrid>
      <w:tr>
        <w:trPr/>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明朝"/>
                <w:color w:val="auto"/>
                <w:sz w:val="24"/>
              </w:rPr>
              <w:t>判定期間</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明朝"/>
                <w:color w:val="auto"/>
                <w:sz w:val="24"/>
              </w:rPr>
              <w:t>減算適用期間</w:t>
            </w:r>
          </w:p>
        </w:tc>
        <w:tc>
          <w:tcPr>
            <w:tcW w:w="27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ゴシック"/>
                <w:b w:val="1"/>
                <w:color w:val="auto"/>
                <w:sz w:val="24"/>
              </w:rPr>
              <w:t>提出期限</w:t>
            </w:r>
          </w:p>
        </w:tc>
      </w:tr>
      <w:tr>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明朝"/>
                <w:color w:val="auto"/>
                <w:sz w:val="24"/>
              </w:rPr>
              <w:t>令和６年度</w:t>
            </w:r>
          </w:p>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明朝"/>
                <w:color w:val="auto"/>
                <w:sz w:val="24"/>
              </w:rPr>
              <w:t>後期</w:t>
            </w: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令和</w:t>
            </w:r>
            <w:r>
              <w:rPr>
                <w:rFonts w:hint="eastAsia" w:ascii="ＭＳ 明朝" w:hAnsi="ＭＳ 明朝" w:eastAsia="ＭＳ 明朝"/>
                <w:color w:val="auto"/>
                <w:sz w:val="24"/>
              </w:rPr>
              <w:t>6</w:t>
            </w:r>
            <w:r>
              <w:rPr>
                <w:rFonts w:hint="eastAsia" w:ascii="ＭＳ 明朝" w:hAnsi="ＭＳ 明朝" w:eastAsia="ＭＳ 明朝"/>
                <w:color w:val="auto"/>
                <w:sz w:val="24"/>
              </w:rPr>
              <w:t>年</w:t>
            </w:r>
            <w:r>
              <w:rPr>
                <w:rFonts w:hint="eastAsia" w:ascii="ＭＳ 明朝" w:hAnsi="ＭＳ 明朝" w:eastAsia="ＭＳ 明朝"/>
                <w:color w:val="auto"/>
                <w:sz w:val="24"/>
              </w:rPr>
              <w:t>9</w:t>
            </w:r>
            <w:r>
              <w:rPr>
                <w:rFonts w:hint="eastAsia" w:ascii="ＭＳ 明朝" w:hAnsi="ＭＳ 明朝" w:eastAsia="ＭＳ 明朝"/>
                <w:color w:val="auto"/>
                <w:sz w:val="24"/>
              </w:rPr>
              <w:t>月</w:t>
            </w:r>
            <w:r>
              <w:rPr>
                <w:rFonts w:hint="eastAsia" w:ascii="ＭＳ 明朝" w:hAnsi="ＭＳ 明朝" w:eastAsia="ＭＳ 明朝"/>
                <w:color w:val="auto"/>
                <w:sz w:val="24"/>
              </w:rPr>
              <w:t xml:space="preserve"> 1</w:t>
            </w:r>
            <w:r>
              <w:rPr>
                <w:rFonts w:hint="eastAsia" w:ascii="ＭＳ 明朝" w:hAnsi="ＭＳ 明朝" w:eastAsia="ＭＳ 明朝"/>
                <w:color w:val="auto"/>
                <w:sz w:val="24"/>
              </w:rPr>
              <w:t>日～</w:t>
            </w: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令和</w:t>
            </w:r>
            <w:r>
              <w:rPr>
                <w:rFonts w:hint="eastAsia" w:ascii="ＭＳ 明朝" w:hAnsi="ＭＳ 明朝" w:eastAsia="ＭＳ 明朝"/>
                <w:color w:val="auto"/>
                <w:sz w:val="24"/>
              </w:rPr>
              <w:t>7</w:t>
            </w:r>
            <w:r>
              <w:rPr>
                <w:rFonts w:hint="eastAsia" w:ascii="ＭＳ 明朝" w:hAnsi="ＭＳ 明朝" w:eastAsia="ＭＳ 明朝"/>
                <w:color w:val="auto"/>
                <w:sz w:val="24"/>
              </w:rPr>
              <w:t>年</w:t>
            </w:r>
            <w:r>
              <w:rPr>
                <w:rFonts w:hint="eastAsia" w:ascii="ＭＳ 明朝" w:hAnsi="ＭＳ 明朝" w:eastAsia="ＭＳ 明朝"/>
                <w:color w:val="auto"/>
                <w:sz w:val="24"/>
              </w:rPr>
              <w:t>2</w:t>
            </w:r>
            <w:r>
              <w:rPr>
                <w:rFonts w:hint="eastAsia" w:ascii="ＭＳ 明朝" w:hAnsi="ＭＳ 明朝" w:eastAsia="ＭＳ 明朝"/>
                <w:color w:val="auto"/>
                <w:sz w:val="24"/>
              </w:rPr>
              <w:t>月</w:t>
            </w:r>
            <w:r>
              <w:rPr>
                <w:rFonts w:hint="eastAsia" w:ascii="ＭＳ 明朝" w:hAnsi="ＭＳ 明朝" w:eastAsia="ＭＳ 明朝"/>
                <w:color w:val="auto"/>
                <w:sz w:val="24"/>
              </w:rPr>
              <w:t>28</w:t>
            </w:r>
            <w:r>
              <w:rPr>
                <w:rFonts w:hint="eastAsia" w:ascii="ＭＳ 明朝" w:hAnsi="ＭＳ 明朝" w:eastAsia="ＭＳ 明朝"/>
                <w:color w:val="auto"/>
                <w:sz w:val="24"/>
              </w:rPr>
              <w:t>日</w:t>
            </w: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令和</w:t>
            </w:r>
            <w:r>
              <w:rPr>
                <w:rFonts w:hint="eastAsia" w:ascii="ＭＳ 明朝" w:hAnsi="ＭＳ 明朝" w:eastAsia="ＭＳ 明朝"/>
                <w:color w:val="auto"/>
                <w:sz w:val="24"/>
              </w:rPr>
              <w:t>7</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 xml:space="preserve"> 1</w:t>
            </w:r>
            <w:r>
              <w:rPr>
                <w:rFonts w:hint="eastAsia" w:ascii="ＭＳ 明朝" w:hAnsi="ＭＳ 明朝" w:eastAsia="ＭＳ 明朝"/>
                <w:color w:val="auto"/>
                <w:sz w:val="24"/>
              </w:rPr>
              <w:t>日～</w:t>
            </w: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令和</w:t>
            </w:r>
            <w:r>
              <w:rPr>
                <w:rFonts w:hint="eastAsia" w:ascii="ＭＳ 明朝" w:hAnsi="ＭＳ 明朝" w:eastAsia="ＭＳ 明朝"/>
                <w:color w:val="auto"/>
                <w:sz w:val="24"/>
              </w:rPr>
              <w:t>7</w:t>
            </w:r>
            <w:r>
              <w:rPr>
                <w:rFonts w:hint="eastAsia" w:ascii="ＭＳ 明朝" w:hAnsi="ＭＳ 明朝" w:eastAsia="ＭＳ 明朝"/>
                <w:color w:val="auto"/>
                <w:sz w:val="24"/>
              </w:rPr>
              <w:t>年</w:t>
            </w:r>
            <w:r>
              <w:rPr>
                <w:rFonts w:hint="eastAsia" w:ascii="ＭＳ 明朝" w:hAnsi="ＭＳ 明朝" w:eastAsia="ＭＳ 明朝"/>
                <w:color w:val="auto"/>
                <w:sz w:val="24"/>
              </w:rPr>
              <w:t xml:space="preserve"> 9</w:t>
            </w:r>
            <w:r>
              <w:rPr>
                <w:rFonts w:hint="eastAsia" w:ascii="ＭＳ 明朝" w:hAnsi="ＭＳ 明朝" w:eastAsia="ＭＳ 明朝"/>
                <w:color w:val="auto"/>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w:t>
            </w:r>
            <w:r>
              <w:rPr>
                <w:rFonts w:hint="eastAsia" w:ascii="ＭＳ 明朝" w:hAnsi="ＭＳ 明朝" w:eastAsia="ＭＳ 明朝"/>
                <w:color w:val="auto"/>
                <w:sz w:val="24"/>
              </w:rPr>
              <w:t xml:space="preserve">  </w:t>
            </w:r>
          </w:p>
        </w:tc>
        <w:tc>
          <w:tcPr>
            <w:tcW w:w="2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ゴシック"/>
                <w:b w:val="1"/>
                <w:color w:val="auto"/>
                <w:sz w:val="24"/>
              </w:rPr>
              <w:t>令和</w:t>
            </w:r>
            <w:r>
              <w:rPr>
                <w:rFonts w:hint="eastAsia" w:ascii="ＭＳ 明朝" w:hAnsi="ＭＳ 明朝" w:eastAsia="ＭＳ ゴシック"/>
                <w:b w:val="1"/>
                <w:color w:val="auto"/>
                <w:sz w:val="24"/>
              </w:rPr>
              <w:t>7</w:t>
            </w:r>
            <w:r>
              <w:rPr>
                <w:rFonts w:hint="eastAsia" w:ascii="ＭＳ 明朝" w:hAnsi="ＭＳ 明朝" w:eastAsia="ＭＳ ゴシック"/>
                <w:b w:val="1"/>
                <w:color w:val="auto"/>
                <w:sz w:val="24"/>
              </w:rPr>
              <w:t>年</w:t>
            </w:r>
            <w:r>
              <w:rPr>
                <w:rFonts w:hint="eastAsia" w:ascii="ＭＳ ゴシック" w:hAnsi="ＭＳ ゴシック" w:eastAsia="ＭＳ 明朝"/>
                <w:b w:val="1"/>
                <w:color w:val="auto"/>
                <w:sz w:val="24"/>
              </w:rPr>
              <w:t>3</w:t>
            </w:r>
            <w:r>
              <w:rPr>
                <w:rFonts w:hint="eastAsia" w:ascii="ＭＳ 明朝" w:hAnsi="ＭＳ 明朝" w:eastAsia="ＭＳ ゴシック"/>
                <w:b w:val="1"/>
                <w:color w:val="auto"/>
                <w:sz w:val="24"/>
              </w:rPr>
              <w:t>月</w:t>
            </w:r>
            <w:r>
              <w:rPr>
                <w:rFonts w:hint="eastAsia" w:ascii="ＭＳ ゴシック" w:hAnsi="ＭＳ ゴシック" w:eastAsia="ＭＳ 明朝"/>
                <w:b w:val="1"/>
                <w:color w:val="auto"/>
                <w:sz w:val="24"/>
              </w:rPr>
              <w:t>14</w:t>
            </w:r>
            <w:r>
              <w:rPr>
                <w:rFonts w:hint="eastAsia" w:ascii="ＭＳ 明朝" w:hAnsi="ＭＳ 明朝" w:eastAsia="ＭＳ ゴシック"/>
                <w:b w:val="1"/>
                <w:color w:val="auto"/>
                <w:sz w:val="24"/>
              </w:rPr>
              <w:t>日（金）</w:t>
            </w:r>
          </w:p>
          <w:p>
            <w:pPr>
              <w:pStyle w:val="0"/>
              <w:suppressAutoHyphens w:val="1"/>
              <w:kinsoku w:val="0"/>
              <w:wordWrap w:val="0"/>
              <w:autoSpaceDE w:val="0"/>
              <w:autoSpaceDN w:val="0"/>
              <w:spacing w:line="280" w:lineRule="exact"/>
              <w:jc w:val="left"/>
              <w:rPr>
                <w:rFonts w:hint="default" w:ascii="ＭＳ 明朝" w:hAnsi="ＭＳ 明朝"/>
                <w:color w:val="auto"/>
              </w:rPr>
            </w:pPr>
          </w:p>
        </w:tc>
      </w:tr>
    </w:tbl>
    <w:p>
      <w:pPr>
        <w:pStyle w:val="0"/>
        <w:adjustRightInd w:val="1"/>
        <w:spacing w:line="280" w:lineRule="exact"/>
        <w:jc w:val="both"/>
        <w:rPr>
          <w:rFonts w:hint="default" w:ascii="ＭＳ 明朝" w:hAnsi="ＭＳ 明朝"/>
          <w:color w:val="FF0000"/>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２　提出対象事業所</w:t>
      </w:r>
    </w:p>
    <w:p>
      <w:pPr>
        <w:pStyle w:val="0"/>
        <w:adjustRightInd w:val="1"/>
        <w:spacing w:line="280" w:lineRule="exact"/>
        <w:jc w:val="both"/>
        <w:rPr>
          <w:rFonts w:hint="default" w:ascii="ＭＳ 明朝" w:hAnsi="ＭＳ 明朝"/>
          <w:color w:val="auto"/>
        </w:rPr>
      </w:pPr>
      <w:r>
        <w:rPr>
          <w:rFonts w:hint="eastAsia" w:ascii="ＭＳ 明朝" w:hAnsi="ＭＳ 明朝" w:eastAsia="ＭＳ 明朝"/>
          <w:b w:val="1"/>
          <w:color w:val="auto"/>
          <w:sz w:val="24"/>
        </w:rPr>
        <w:t>　</w:t>
      </w:r>
      <w:r>
        <w:rPr>
          <w:rFonts w:hint="eastAsia" w:ascii="ＭＳ 明朝" w:hAnsi="ＭＳ 明朝" w:eastAsia="ＭＳ ゴシック"/>
          <w:b w:val="1"/>
          <w:color w:val="auto"/>
          <w:sz w:val="24"/>
        </w:rPr>
        <w:t>　</w:t>
      </w:r>
      <w:r>
        <w:rPr>
          <w:rFonts w:hint="eastAsia" w:ascii="ＭＳ 明朝" w:hAnsi="ＭＳ 明朝" w:eastAsia="ＭＳ ゴシック"/>
          <w:b w:val="1"/>
          <w:color w:val="auto"/>
          <w:sz w:val="24"/>
          <w:u w:val="thick" w:color="000000"/>
        </w:rPr>
        <w:t>全ての事業所</w:t>
      </w:r>
    </w:p>
    <w:p>
      <w:pPr>
        <w:pStyle w:val="0"/>
        <w:adjustRightInd w:val="1"/>
        <w:spacing w:line="280" w:lineRule="exact"/>
        <w:ind w:left="722" w:hanging="722"/>
        <w:jc w:val="both"/>
        <w:rPr>
          <w:rFonts w:hint="default" w:ascii="ＭＳ 明朝" w:hAnsi="ＭＳ 明朝"/>
          <w:color w:val="auto"/>
        </w:rPr>
      </w:pPr>
      <w:r>
        <w:rPr>
          <w:rFonts w:hint="eastAsia" w:ascii="ＭＳ 明朝" w:hAnsi="ＭＳ 明朝" w:eastAsia="ＭＳ ゴシック"/>
          <w:b w:val="1"/>
          <w:color w:val="auto"/>
          <w:sz w:val="24"/>
        </w:rPr>
        <w:t>　　</w:t>
      </w:r>
      <w:r>
        <w:rPr>
          <w:rFonts w:hint="eastAsia" w:ascii="ＭＳ 明朝" w:hAnsi="ＭＳ 明朝" w:eastAsia="ＭＳ ゴシック"/>
          <w:b w:val="1"/>
          <w:color w:val="auto"/>
          <w:sz w:val="24"/>
          <w:u w:val="single" w:color="000000"/>
        </w:rPr>
        <w:t>※全てのサービスで紹介率が８０％を超えない場合でも提出してください。</w:t>
      </w:r>
    </w:p>
    <w:p>
      <w:pPr>
        <w:pStyle w:val="0"/>
        <w:adjustRightInd w:val="1"/>
        <w:spacing w:line="280" w:lineRule="exact"/>
        <w:ind w:left="722" w:hanging="722"/>
        <w:jc w:val="both"/>
        <w:rPr>
          <w:rFonts w:hint="default" w:ascii="ＭＳ 明朝" w:hAnsi="ＭＳ 明朝"/>
          <w:color w:val="auto"/>
        </w:rPr>
      </w:pPr>
      <w:r>
        <w:rPr>
          <w:rFonts w:hint="eastAsia" w:ascii="ＭＳ 明朝" w:hAnsi="ＭＳ 明朝" w:eastAsia="ＭＳ ゴシック"/>
          <w:b w:val="1"/>
          <w:color w:val="auto"/>
          <w:sz w:val="24"/>
        </w:rPr>
        <w:t>　　　</w:t>
      </w:r>
      <w:r>
        <w:rPr>
          <w:rFonts w:hint="eastAsia" w:ascii="ＭＳ 明朝" w:hAnsi="ＭＳ 明朝" w:eastAsia="ＭＳ ゴシック"/>
          <w:b w:val="1"/>
          <w:color w:val="auto"/>
          <w:sz w:val="24"/>
          <w:u w:val="single" w:color="000000"/>
        </w:rPr>
        <w:t>なお、当該書類は、各事業所において５年間保存しておく必要があります。</w:t>
      </w: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３　提出書類</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61"/>
        <w:gridCol w:w="3976"/>
        <w:gridCol w:w="4939"/>
      </w:tblGrid>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Times New Roman" w:hAnsi="Times New Roman" w:eastAsia="ＭＳ 明朝"/>
                <w:color w:val="auto"/>
                <w:sz w:val="24"/>
              </w:rPr>
              <w:t>№</w:t>
            </w: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明朝"/>
                <w:color w:val="auto"/>
                <w:sz w:val="24"/>
              </w:rPr>
              <w:t>提出書類</w:t>
            </w: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0" w:lineRule="exact"/>
              <w:jc w:val="center"/>
              <w:rPr>
                <w:rFonts w:hint="default" w:ascii="ＭＳ 明朝" w:hAnsi="ＭＳ 明朝"/>
                <w:color w:val="auto"/>
              </w:rPr>
            </w:pPr>
            <w:r>
              <w:rPr>
                <w:rFonts w:hint="eastAsia" w:ascii="ＭＳ 明朝" w:hAnsi="ＭＳ 明朝" w:eastAsia="ＭＳ 明朝"/>
                <w:color w:val="auto"/>
                <w:sz w:val="24"/>
              </w:rPr>
              <w:t>提出する事業所</w:t>
            </w: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１</w:t>
            </w: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特定事業所集中減算に係る届出書</w:t>
            </w: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　　　　　　　　　　　（様式１</w:t>
            </w:r>
            <w:r>
              <w:rPr>
                <w:rFonts w:hint="eastAsia" w:ascii="ＭＳ 明朝" w:hAnsi="ＭＳ 明朝" w:eastAsia="ＭＳ 明朝"/>
                <w:color w:val="auto"/>
                <w:sz w:val="24"/>
              </w:rPr>
              <w:t>)</w:t>
            </w: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全ての事業所</w:t>
            </w:r>
          </w:p>
          <w:p>
            <w:pPr>
              <w:pStyle w:val="0"/>
              <w:suppressAutoHyphens w:val="1"/>
              <w:kinsoku w:val="0"/>
              <w:wordWrap w:val="0"/>
              <w:autoSpaceDE w:val="0"/>
              <w:autoSpaceDN w:val="0"/>
              <w:spacing w:line="280" w:lineRule="exact"/>
              <w:jc w:val="left"/>
              <w:rPr>
                <w:rFonts w:hint="default" w:ascii="ＭＳ 明朝" w:hAnsi="ＭＳ 明朝"/>
                <w:color w:val="auto"/>
              </w:rPr>
            </w:pP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２</w:t>
            </w:r>
          </w:p>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居宅サービス事業所一覧表</w:t>
            </w: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　　　　　　　　　　　（様式２）</w:t>
            </w: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紹介率最高法人の占める割合が８０％を超えているが、【別紙２】５の「正当な理由」の①又は⑤に該当する事業所</w:t>
            </w: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３</w:t>
            </w:r>
          </w:p>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特定事業所集中減算に係る再計算書</w:t>
            </w: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　　　　　　　　　　　（様式３）</w:t>
            </w: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紹介率最高法人の占める割合が８０％を超えているが、【別紙２】５の「正当な理由」の⑥のイ又はロに該当する事業所</w:t>
            </w:r>
          </w:p>
        </w:tc>
      </w:tr>
      <w:tr>
        <w:trPr/>
        <w:tc>
          <w:tcPr>
            <w:tcW w:w="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Times New Roman" w:hAnsi="Times New Roman" w:eastAsia="ＭＳ 明朝"/>
                <w:color w:val="auto"/>
                <w:sz w:val="24"/>
              </w:rPr>
              <w:t>４</w:t>
            </w: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jc w:val="both"/>
              <w:rPr>
                <w:rFonts w:hint="default"/>
              </w:rPr>
            </w:pPr>
            <w:r>
              <w:rPr>
                <w:rFonts w:hint="eastAsia" w:ascii="Times New Roman" w:hAnsi="Times New Roman" w:eastAsia="ＭＳ 明朝"/>
                <w:color w:val="000000"/>
                <w:sz w:val="24"/>
              </w:rPr>
              <w:t>居宅サービス計画数内訳表　　　　</w:t>
            </w: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　　　　　　　　　　　（様式４）</w:t>
            </w:r>
          </w:p>
        </w:tc>
        <w:tc>
          <w:tcPr>
            <w:tcW w:w="4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center"/>
              <w:rPr>
                <w:rFonts w:hint="default"/>
                <w:color w:val="auto"/>
              </w:rPr>
            </w:pPr>
          </w:p>
          <w:p>
            <w:pPr>
              <w:pStyle w:val="0"/>
              <w:suppressAutoHyphens w:val="1"/>
              <w:kinsoku w:val="0"/>
              <w:wordWrap w:val="0"/>
              <w:autoSpaceDE w:val="0"/>
              <w:autoSpaceDN w:val="0"/>
              <w:spacing w:line="210" w:lineRule="exact"/>
              <w:jc w:val="center"/>
              <w:rPr>
                <w:rFonts w:hint="default" w:ascii="ＭＳ 明朝" w:hAnsi="ＭＳ 明朝"/>
                <w:color w:val="auto"/>
              </w:rPr>
            </w:pPr>
            <w:r>
              <w:rPr>
                <w:rFonts w:hint="eastAsia" w:ascii="Times New Roman" w:hAnsi="Times New Roman" w:eastAsia="ＭＳ 明朝"/>
                <w:color w:val="auto"/>
                <w:sz w:val="24"/>
              </w:rPr>
              <w:t>（同上）</w:t>
            </w:r>
          </w:p>
          <w:p>
            <w:pPr>
              <w:pStyle w:val="0"/>
              <w:suppressAutoHyphens w:val="1"/>
              <w:kinsoku w:val="0"/>
              <w:wordWrap w:val="0"/>
              <w:autoSpaceDE w:val="0"/>
              <w:autoSpaceDN w:val="0"/>
              <w:spacing w:line="280" w:lineRule="exact"/>
              <w:jc w:val="left"/>
              <w:rPr>
                <w:rFonts w:hint="default" w:ascii="ＭＳ 明朝" w:hAnsi="ＭＳ 明朝"/>
                <w:color w:val="auto"/>
              </w:rPr>
            </w:pPr>
          </w:p>
        </w:tc>
      </w:tr>
      <w:tr>
        <w:trPr/>
        <w:tc>
          <w:tcPr>
            <w:tcW w:w="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Times New Roman" w:hAnsi="Times New Roman" w:eastAsia="ＭＳ 明朝"/>
                <w:color w:val="auto"/>
                <w:sz w:val="24"/>
              </w:rPr>
              <w:t>５</w:t>
            </w:r>
          </w:p>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該当者の「アセスメント」及び</w:t>
            </w: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「居宅サービス計画」の写し</w:t>
            </w:r>
          </w:p>
          <w:p>
            <w:pPr>
              <w:pStyle w:val="0"/>
              <w:suppressAutoHyphens w:val="1"/>
              <w:kinsoku w:val="0"/>
              <w:wordWrap w:val="0"/>
              <w:autoSpaceDE w:val="0"/>
              <w:autoSpaceDN w:val="0"/>
              <w:spacing w:line="280" w:lineRule="exact"/>
              <w:jc w:val="left"/>
              <w:rPr>
                <w:rFonts w:hint="default" w:ascii="ＭＳ 明朝" w:hAnsi="ＭＳ 明朝"/>
                <w:color w:val="auto"/>
              </w:rPr>
            </w:pPr>
          </w:p>
        </w:tc>
        <w:tc>
          <w:tcPr>
            <w:tcW w:w="4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autoSpaceDE w:val="0"/>
              <w:autoSpaceDN w:val="0"/>
              <w:spacing w:line="280" w:lineRule="exact"/>
              <w:jc w:val="center"/>
              <w:rPr>
                <w:rFonts w:hint="default" w:ascii="ＭＳ 明朝" w:hAnsi="ＭＳ 明朝"/>
                <w:color w:val="auto"/>
              </w:rPr>
            </w:pPr>
            <w:r>
              <w:rPr>
                <w:rFonts w:hint="eastAsia" w:ascii="Times New Roman" w:hAnsi="Times New Roman" w:eastAsia="ＭＳ 明朝"/>
                <w:color w:val="auto"/>
                <w:sz w:val="24"/>
              </w:rPr>
              <w:t>（同上）</w:t>
            </w:r>
          </w:p>
        </w:tc>
      </w:tr>
      <w:tr>
        <w:trPr/>
        <w:tc>
          <w:tcPr>
            <w:tcW w:w="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Times New Roman" w:hAnsi="Times New Roman" w:eastAsia="ＭＳ 明朝"/>
                <w:color w:val="auto"/>
                <w:sz w:val="24"/>
              </w:rPr>
              <w:t>６</w:t>
            </w:r>
          </w:p>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r>
              <w:rPr>
                <w:rFonts w:hint="eastAsia" w:ascii="ＭＳ 明朝" w:hAnsi="ＭＳ 明朝" w:eastAsia="ＭＳ 明朝"/>
                <w:color w:val="auto"/>
                <w:sz w:val="24"/>
              </w:rPr>
              <w:t>居宅サービス事業所の選択に係る確認書（様式５）</w:t>
            </w:r>
          </w:p>
          <w:p>
            <w:pPr>
              <w:pStyle w:val="0"/>
              <w:suppressAutoHyphens w:val="1"/>
              <w:kinsoku w:val="0"/>
              <w:wordWrap w:val="0"/>
              <w:autoSpaceDE w:val="0"/>
              <w:autoSpaceDN w:val="0"/>
              <w:spacing w:line="280" w:lineRule="exact"/>
              <w:jc w:val="left"/>
              <w:rPr>
                <w:rFonts w:hint="default" w:ascii="ＭＳ 明朝" w:hAnsi="ＭＳ 明朝"/>
                <w:color w:val="auto"/>
              </w:rPr>
            </w:pPr>
          </w:p>
          <w:p>
            <w:pPr>
              <w:pStyle w:val="0"/>
              <w:suppressAutoHyphens w:val="1"/>
              <w:kinsoku w:val="0"/>
              <w:wordWrap w:val="0"/>
              <w:autoSpaceDE w:val="0"/>
              <w:autoSpaceDN w:val="0"/>
              <w:spacing w:line="210" w:lineRule="exact"/>
              <w:jc w:val="left"/>
              <w:rPr>
                <w:rFonts w:hint="default" w:ascii="ＭＳ 明朝" w:hAnsi="ＭＳ 明朝"/>
                <w:color w:val="auto"/>
              </w:rPr>
            </w:pPr>
          </w:p>
        </w:tc>
        <w:tc>
          <w:tcPr>
            <w:tcW w:w="4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0" w:lineRule="exact"/>
              <w:jc w:val="left"/>
              <w:rPr>
                <w:rFonts w:hint="default" w:ascii="ＭＳ 明朝" w:hAnsi="ＭＳ 明朝"/>
                <w:color w:val="auto"/>
              </w:rPr>
            </w:pPr>
          </w:p>
          <w:p>
            <w:pPr>
              <w:pStyle w:val="0"/>
              <w:suppressAutoHyphens w:val="1"/>
              <w:kinsoku w:val="0"/>
              <w:wordWrap w:val="0"/>
              <w:autoSpaceDE w:val="0"/>
              <w:autoSpaceDN w:val="0"/>
              <w:spacing w:line="280" w:lineRule="exact"/>
              <w:jc w:val="left"/>
              <w:rPr>
                <w:rFonts w:hint="default" w:ascii="ＭＳ 明朝" w:hAnsi="ＭＳ 明朝"/>
                <w:color w:val="auto"/>
              </w:rPr>
            </w:pPr>
            <w:r>
              <w:rPr>
                <w:rFonts w:hint="eastAsia" w:ascii="ＭＳ 明朝" w:hAnsi="ＭＳ 明朝" w:eastAsia="ＭＳ 明朝"/>
                <w:color w:val="auto"/>
                <w:sz w:val="24"/>
              </w:rPr>
              <w:t>紹介率最高法人の占める割合が８０％を超えているが、【別紙２】５の「正当な理由」の⑥のロに該当する事業所</w:t>
            </w:r>
          </w:p>
          <w:p>
            <w:pPr>
              <w:pStyle w:val="0"/>
              <w:suppressAutoHyphens w:val="1"/>
              <w:kinsoku w:val="0"/>
              <w:wordWrap w:val="0"/>
              <w:autoSpaceDE w:val="0"/>
              <w:autoSpaceDN w:val="0"/>
              <w:spacing w:line="210" w:lineRule="exact"/>
              <w:jc w:val="left"/>
              <w:rPr>
                <w:rFonts w:hint="default" w:ascii="ＭＳ 明朝" w:hAnsi="ＭＳ 明朝"/>
                <w:color w:val="auto"/>
              </w:rPr>
            </w:pPr>
          </w:p>
        </w:tc>
      </w:tr>
    </w:tbl>
    <w:p>
      <w:pPr>
        <w:pStyle w:val="0"/>
        <w:adjustRightInd w:val="1"/>
        <w:spacing w:line="280" w:lineRule="exact"/>
        <w:jc w:val="both"/>
        <w:rPr>
          <w:rFonts w:hint="default" w:ascii="ＭＳ 明朝" w:hAnsi="ＭＳ 明朝"/>
          <w:color w:val="auto"/>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「【別紙２】特定事業所集中減算届出書　記載要領」及び「（様式１）記入例」を</w:t>
      </w:r>
    </w:p>
    <w:p>
      <w:pPr>
        <w:pStyle w:val="0"/>
        <w:adjustRightInd w:val="1"/>
        <w:spacing w:line="280" w:lineRule="exact"/>
        <w:jc w:val="both"/>
        <w:rPr>
          <w:rFonts w:hint="default" w:ascii="ＭＳ 明朝" w:hAnsi="ＭＳ 明朝"/>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参考にして作成してください。</w:t>
      </w:r>
    </w:p>
    <w:p>
      <w:pPr>
        <w:pStyle w:val="0"/>
        <w:adjustRightInd w:val="1"/>
        <w:spacing w:line="280" w:lineRule="exact"/>
        <w:ind w:left="720" w:hanging="720" w:hangingChars="300"/>
        <w:jc w:val="both"/>
        <w:rPr>
          <w:rFonts w:hint="default" w:ascii="ＭＳ 明朝" w:hAnsi="ＭＳ 明朝"/>
          <w:color w:val="auto"/>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u w:val="single" w:color="000000"/>
        </w:rPr>
        <w:t>※</w:t>
      </w:r>
      <w:r>
        <w:rPr>
          <w:rFonts w:hint="eastAsia" w:ascii="ＭＳ 明朝" w:hAnsi="ＭＳ 明朝" w:eastAsia="ＭＳ 明朝"/>
          <w:color w:val="auto"/>
          <w:sz w:val="24"/>
          <w:u w:val="single" w:color="000000"/>
        </w:rPr>
        <w:t xml:space="preserve"> </w:t>
      </w:r>
      <w:r>
        <w:rPr>
          <w:rFonts w:hint="eastAsia" w:ascii="ＭＳ 明朝" w:hAnsi="ＭＳ 明朝" w:eastAsia="ＭＳ 明朝"/>
          <w:color w:val="auto"/>
          <w:sz w:val="24"/>
          <w:u w:val="single" w:color="000000"/>
        </w:rPr>
        <w:t>様式データは、市ホームページに掲載しています。（トップページ「事業者の方へ」→「居宅介護支援事業所」→「特定事業所集中減算の取扱い」に掲載）</w:t>
      </w:r>
    </w:p>
    <w:p>
      <w:pPr>
        <w:pStyle w:val="0"/>
        <w:adjustRightInd w:val="1"/>
        <w:spacing w:line="280" w:lineRule="exact"/>
        <w:jc w:val="both"/>
        <w:rPr>
          <w:rFonts w:hint="default" w:ascii="ＭＳ 明朝" w:hAnsi="ＭＳ 明朝"/>
          <w:color w:val="FF0000"/>
        </w:rPr>
      </w:pPr>
      <w:r>
        <w:rPr>
          <w:rFonts w:hint="eastAsia" w:ascii="ＭＳ 明朝" w:hAnsi="ＭＳ 明朝" w:eastAsia="ＭＳ 明朝"/>
          <w:color w:val="FF0000"/>
          <w:sz w:val="24"/>
        </w:rPr>
        <w:t>　　　</w:t>
      </w:r>
    </w:p>
    <w:p>
      <w:pPr>
        <w:pStyle w:val="0"/>
        <w:adjustRightInd w:val="1"/>
        <w:spacing w:line="280" w:lineRule="exact"/>
        <w:jc w:val="both"/>
        <w:rPr>
          <w:rFonts w:hint="default" w:ascii="ＭＳ 明朝" w:hAnsi="ＭＳ 明朝"/>
          <w:color w:val="FF0000"/>
        </w:rPr>
      </w:pP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４　提出先</w:t>
      </w:r>
      <w:r>
        <w:rPr>
          <w:rFonts w:hint="eastAsia" w:ascii="ＭＳ 明朝" w:hAnsi="ＭＳ 明朝" w:eastAsia="ＭＳ 明朝"/>
          <w:color w:val="auto"/>
          <w:sz w:val="24"/>
        </w:rPr>
        <w:t>　　　　浅口市健康福祉部高齢者支援課</w:t>
      </w: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５　提出部数</w:t>
      </w:r>
      <w:r>
        <w:rPr>
          <w:rFonts w:hint="eastAsia" w:ascii="ＭＳ 明朝" w:hAnsi="ＭＳ 明朝" w:eastAsia="ＭＳ 明朝"/>
          <w:color w:val="auto"/>
          <w:sz w:val="24"/>
        </w:rPr>
        <w:t>　　　１部</w:t>
      </w: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６　提出方法</w:t>
      </w: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持参、郵</w:t>
      </w:r>
      <w:r>
        <w:rPr>
          <w:rFonts w:hint="eastAsia" w:ascii="ＭＳ 明朝" w:hAnsi="ＭＳ 明朝" w:eastAsia="ＭＳ 明朝"/>
          <w:color w:val="auto"/>
          <w:sz w:val="24"/>
          <w:u w:val="single" w:color="000000"/>
        </w:rPr>
        <w:t>送、メールのいずれか（ＦＡＸは不可）</w:t>
      </w:r>
    </w:p>
    <w:p>
      <w:pPr>
        <w:pStyle w:val="0"/>
        <w:adjustRightInd w:val="1"/>
        <w:spacing w:line="280" w:lineRule="exact"/>
        <w:jc w:val="both"/>
        <w:rPr>
          <w:rFonts w:hint="default" w:ascii="ＭＳ 明朝" w:hAnsi="ＭＳ 明朝"/>
          <w:color w:val="auto"/>
        </w:rPr>
      </w:pPr>
    </w:p>
    <w:p>
      <w:pPr>
        <w:pStyle w:val="0"/>
        <w:adjustRightInd w:val="1"/>
        <w:spacing w:line="280" w:lineRule="exact"/>
        <w:jc w:val="both"/>
        <w:rPr>
          <w:rFonts w:hint="default" w:ascii="ＭＳ 明朝" w:hAnsi="ＭＳ 明朝"/>
          <w:color w:val="auto"/>
        </w:rPr>
      </w:pPr>
      <w:r>
        <w:rPr>
          <w:rFonts w:hint="eastAsia" w:ascii="ＭＳ 明朝" w:hAnsi="ＭＳ 明朝" w:eastAsia="ＭＳ ゴシック"/>
          <w:color w:val="auto"/>
          <w:sz w:val="24"/>
        </w:rPr>
        <w:t>７　その他</w:t>
      </w:r>
    </w:p>
    <w:p>
      <w:pPr>
        <w:pStyle w:val="0"/>
        <w:adjustRightInd w:val="1"/>
        <w:spacing w:line="280" w:lineRule="exact"/>
        <w:ind w:left="240" w:hanging="240"/>
        <w:jc w:val="both"/>
        <w:rPr>
          <w:rFonts w:hint="default" w:ascii="ＭＳ 明朝" w:hAnsi="ＭＳ 明朝"/>
          <w:color w:val="auto"/>
        </w:rPr>
      </w:pPr>
      <w:r>
        <w:rPr>
          <w:rFonts w:hint="eastAsia" w:ascii="ＭＳ 明朝" w:hAnsi="ＭＳ 明朝" w:eastAsia="ＭＳ 明朝"/>
          <w:color w:val="auto"/>
          <w:sz w:val="24"/>
        </w:rPr>
        <w:t>　　提出のあった事業所については、減算の要否について後日通知します。</w:t>
      </w:r>
    </w:p>
    <w:p>
      <w:pPr>
        <w:pStyle w:val="0"/>
        <w:adjustRightInd w:val="1"/>
        <w:spacing w:line="280" w:lineRule="exact"/>
        <w:ind w:left="240" w:leftChars="100" w:firstLine="240" w:firstLineChars="100"/>
        <w:jc w:val="both"/>
        <w:rPr>
          <w:rFonts w:hint="default" w:ascii="ＭＳ 明朝" w:hAnsi="ＭＳ 明朝"/>
          <w:color w:val="auto"/>
        </w:rPr>
      </w:pPr>
      <w:r>
        <w:rPr>
          <w:rFonts w:hint="eastAsia" w:ascii="ＭＳ 明朝" w:hAnsi="ＭＳ 明朝" w:eastAsia="ＭＳ 明朝"/>
          <w:color w:val="auto"/>
          <w:sz w:val="24"/>
        </w:rPr>
        <w:t>なお、「正当な理由」について、要件を形式的に満たした場合であっても、浅口市が実施する実地指導等により、サービス提供の実態がいわゆる「囲い込み」と判断された場合には、減算対象とします。</w:t>
      </w:r>
    </w:p>
    <w:p>
      <w:pPr>
        <w:pStyle w:val="0"/>
        <w:adjustRightInd w:val="1"/>
        <w:spacing w:line="280" w:lineRule="exact"/>
        <w:ind w:left="240" w:leftChars="100" w:firstLine="240" w:firstLineChars="100"/>
        <w:jc w:val="both"/>
        <w:rPr>
          <w:rFonts w:hint="default" w:ascii="ＭＳ 明朝" w:hAnsi="ＭＳ 明朝"/>
          <w:color w:val="FF0000"/>
        </w:rPr>
      </w:pPr>
      <w:r>
        <w:rPr>
          <w:rFonts w:hint="eastAsia" w:ascii="ＭＳ 明朝" w:hAnsi="ＭＳ 明朝" w:eastAsia="ＭＳ 明朝"/>
          <w:color w:val="auto"/>
          <w:sz w:val="24"/>
        </w:rPr>
        <w:t>また、記載内容に不正又は偽りがあった場合は、居宅介護支援費の請求について不正又は虚偽の報告があったものとして、介護保険法第８４条の規定により、指定居宅介護支援事業者の指定の取消し等を行うことがあります。</w:t>
      </w:r>
    </w:p>
    <w:sectPr>
      <w:footerReference r:id="rId5" w:type="default"/>
      <w:type w:val="continuous"/>
      <w:pgSz w:w="11906" w:h="16838"/>
      <w:pgMar w:top="1134" w:right="1134" w:bottom="1134" w:left="1134" w:header="720" w:footer="720" w:gutter="0"/>
      <w:pgNumType w:start="1"/>
      <w:cols w:space="720"/>
      <w:textDirection w:val="lrTb"/>
      <w:docGrid w:type="linesAndChars" w:linePitch="2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6"/>
      <w:rPr>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hint="eastAsia" w:ascii="Times New Roman" w:hAnsi="Times New Roman" w:eastAsia="ＭＳ 明朝"/>
        <w:color w:val="000000"/>
        <w:sz w:val="24"/>
      </w:rPr>
      <w:t>2</w:t>
    </w:r>
    <w:r>
      <w:rPr>
        <w:rFonts w:hint="eastAsia"/>
      </w:rPr>
      <w:fldChar w:fldCharType="end"/>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62"/>
  <w:hyphenationZone w:val="0"/>
  <w:drawingGridHorizontalSpacing w:val="1"/>
  <w:drawingGridVerticalSpacing w:val="27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qFormat/>
    <w:rPr>
      <w:sz w:val="24"/>
      <w:vertAlign w:val="superscript"/>
    </w:rPr>
  </w:style>
  <w:style w:type="character" w:styleId="16" w:customStyle="1">
    <w:name w:val="脚注ｴﾘｱ(標準)"/>
    <w:next w:val="16"/>
    <w:link w:val="0"/>
    <w:uiPriority w:val="0"/>
    <w:qForma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color w:val="000000"/>
      <w:kern w:val="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color w:val="000000"/>
      <w:kern w:val="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color w:val="000000"/>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TotalTime>
  <Pages>2</Pages>
  <Words>16</Words>
  <Characters>1051</Characters>
  <Application>JUST Note</Application>
  <Lines>125</Lines>
  <Paragraphs>58</Paragraphs>
  <CharactersWithSpaces>1146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山崎俊昌</dc:creator>
  <cp:lastModifiedBy>大本　美鈴</cp:lastModifiedBy>
  <cp:lastPrinted>2025-02-12T02:24:57Z</cp:lastPrinted>
  <dcterms:created xsi:type="dcterms:W3CDTF">2017-12-11T16:58:00Z</dcterms:created>
  <dcterms:modified xsi:type="dcterms:W3CDTF">2024-02-09T06:24:44Z</dcterms:modified>
  <cp:revision>124</cp:revision>
</cp:coreProperties>
</file>